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35" w:rsidRPr="00EB64B0" w:rsidRDefault="000A7C35" w:rsidP="000A7C35">
      <w:pPr>
        <w:pStyle w:val="PlainText"/>
        <w:ind w:left="360" w:hanging="360"/>
        <w:rPr>
          <w:rFonts w:ascii="Times New Roman" w:hAnsi="Times New Roman"/>
          <w:sz w:val="24"/>
          <w:szCs w:val="24"/>
        </w:rPr>
      </w:pPr>
    </w:p>
    <w:p w:rsidR="000A7C35" w:rsidRPr="007C1956" w:rsidRDefault="000A7C35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22–24</w:t>
      </w:r>
      <w:r w:rsidRPr="007C1956">
        <w:rPr>
          <w:rFonts w:ascii="Times New Roman" w:hAnsi="Times New Roman"/>
          <w:sz w:val="24"/>
          <w:szCs w:val="24"/>
        </w:rPr>
        <w:t>.</w:t>
      </w:r>
      <w:r w:rsidRPr="007C1956">
        <w:rPr>
          <w:rFonts w:ascii="Times New Roman" w:hAnsi="Times New Roman"/>
          <w:sz w:val="24"/>
          <w:szCs w:val="24"/>
        </w:rPr>
        <w:tab/>
        <w:t xml:space="preserve">David Jones, the new administrator for </w:t>
      </w:r>
      <w:r>
        <w:rPr>
          <w:rFonts w:ascii="Times New Roman" w:hAnsi="Times New Roman"/>
          <w:sz w:val="24"/>
          <w:szCs w:val="24"/>
        </w:rPr>
        <w:t>a</w:t>
      </w:r>
      <w:r w:rsidRPr="007C1956">
        <w:rPr>
          <w:rFonts w:ascii="Times New Roman" w:hAnsi="Times New Roman"/>
          <w:sz w:val="24"/>
          <w:szCs w:val="24"/>
        </w:rPr>
        <w:t xml:space="preserve"> surgical clinic, was trying to </w:t>
      </w:r>
      <w:r>
        <w:rPr>
          <w:rFonts w:ascii="Times New Roman" w:hAnsi="Times New Roman"/>
          <w:sz w:val="24"/>
          <w:szCs w:val="24"/>
        </w:rPr>
        <w:t>determine</w:t>
      </w:r>
      <w:r w:rsidRPr="007C1956">
        <w:rPr>
          <w:rFonts w:ascii="Times New Roman" w:hAnsi="Times New Roman"/>
          <w:sz w:val="24"/>
          <w:szCs w:val="24"/>
        </w:rPr>
        <w:t xml:space="preserve"> how to allocate his indirect expenses. His staff was complaining that the current method of taking a percentage of revenues was unfair. He decided to try to allocate utilities based on square footage of each department, administration based on direct costs, and</w:t>
      </w:r>
      <w:r>
        <w:rPr>
          <w:rFonts w:ascii="Times New Roman" w:hAnsi="Times New Roman"/>
          <w:sz w:val="24"/>
          <w:szCs w:val="24"/>
        </w:rPr>
        <w:t xml:space="preserve"> laboratory based on tests. </w:t>
      </w:r>
      <w:r w:rsidRPr="007C1956">
        <w:rPr>
          <w:rFonts w:ascii="Times New Roman" w:hAnsi="Times New Roman"/>
          <w:sz w:val="24"/>
          <w:szCs w:val="24"/>
        </w:rPr>
        <w:t xml:space="preserve">Use the information </w:t>
      </w:r>
      <w:r>
        <w:rPr>
          <w:rFonts w:ascii="Times New Roman" w:hAnsi="Times New Roman"/>
          <w:sz w:val="24"/>
          <w:szCs w:val="24"/>
        </w:rPr>
        <w:t xml:space="preserve">in the chart </w:t>
      </w:r>
      <w:r w:rsidRPr="007C1956">
        <w:rPr>
          <w:rFonts w:ascii="Times New Roman" w:hAnsi="Times New Roman"/>
          <w:sz w:val="24"/>
          <w:szCs w:val="24"/>
        </w:rPr>
        <w:t xml:space="preserve">below to answer </w:t>
      </w:r>
      <w:r>
        <w:rPr>
          <w:rFonts w:ascii="Times New Roman" w:hAnsi="Times New Roman"/>
          <w:sz w:val="24"/>
          <w:szCs w:val="24"/>
        </w:rPr>
        <w:t>problems 22, 23 and 24</w:t>
      </w:r>
      <w:r w:rsidRPr="007C1956">
        <w:rPr>
          <w:rFonts w:ascii="Times New Roman" w:hAnsi="Times New Roman"/>
          <w:sz w:val="24"/>
          <w:szCs w:val="24"/>
        </w:rPr>
        <w:t xml:space="preserve">. </w:t>
      </w:r>
    </w:p>
    <w:p w:rsidR="000A7C35" w:rsidRDefault="000A7C35" w:rsidP="000A7C35">
      <w:pPr>
        <w:pStyle w:val="Question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1829"/>
        <w:gridCol w:w="1476"/>
        <w:gridCol w:w="1270"/>
      </w:tblGrid>
      <w:tr w:rsidR="000A7C35" w:rsidTr="00EB3A7E">
        <w:trPr>
          <w:cantSplit/>
          <w:jc w:val="center"/>
        </w:trPr>
        <w:tc>
          <w:tcPr>
            <w:tcW w:w="1728" w:type="dxa"/>
          </w:tcPr>
          <w:p w:rsidR="000A7C35" w:rsidRDefault="000A7C35" w:rsidP="00EB3A7E">
            <w:pPr>
              <w:keepNext/>
              <w:jc w:val="center"/>
            </w:pPr>
          </w:p>
        </w:tc>
        <w:tc>
          <w:tcPr>
            <w:tcW w:w="1829" w:type="dxa"/>
          </w:tcPr>
          <w:p w:rsidR="000A7C35" w:rsidRDefault="000A7C35" w:rsidP="00EB3A7E">
            <w:pPr>
              <w:keepNext/>
              <w:jc w:val="center"/>
            </w:pPr>
            <w:r>
              <w:t>Square Footage</w:t>
            </w:r>
          </w:p>
        </w:tc>
        <w:tc>
          <w:tcPr>
            <w:tcW w:w="1476" w:type="dxa"/>
          </w:tcPr>
          <w:p w:rsidR="000A7C35" w:rsidRDefault="000A7C35" w:rsidP="00EB3A7E">
            <w:pPr>
              <w:keepNext/>
              <w:jc w:val="center"/>
            </w:pPr>
            <w:r>
              <w:t>Direct</w:t>
            </w:r>
          </w:p>
          <w:p w:rsidR="000A7C35" w:rsidRDefault="000A7C35" w:rsidP="00EB3A7E">
            <w:pPr>
              <w:keepNext/>
              <w:jc w:val="center"/>
            </w:pPr>
            <w:r>
              <w:t>Expenses</w:t>
            </w:r>
          </w:p>
        </w:tc>
        <w:tc>
          <w:tcPr>
            <w:tcW w:w="1270" w:type="dxa"/>
          </w:tcPr>
          <w:p w:rsidR="000A7C35" w:rsidRDefault="000A7C35" w:rsidP="00EB3A7E">
            <w:pPr>
              <w:keepNext/>
              <w:jc w:val="center"/>
            </w:pPr>
            <w:r>
              <w:t>Lab Tests</w:t>
            </w:r>
          </w:p>
        </w:tc>
      </w:tr>
      <w:tr w:rsidR="000A7C35" w:rsidTr="00EB3A7E">
        <w:trPr>
          <w:cantSplit/>
          <w:jc w:val="center"/>
        </w:trPr>
        <w:tc>
          <w:tcPr>
            <w:tcW w:w="1728" w:type="dxa"/>
          </w:tcPr>
          <w:p w:rsidR="000A7C35" w:rsidRDefault="000A7C35" w:rsidP="00EB3A7E">
            <w:pPr>
              <w:keepNext/>
              <w:jc w:val="center"/>
            </w:pPr>
            <w:r>
              <w:t>Utilities</w:t>
            </w:r>
          </w:p>
        </w:tc>
        <w:tc>
          <w:tcPr>
            <w:tcW w:w="1829" w:type="dxa"/>
          </w:tcPr>
          <w:p w:rsidR="000A7C35" w:rsidRDefault="000A7C35" w:rsidP="00EB3A7E">
            <w:pPr>
              <w:keepNext/>
              <w:jc w:val="right"/>
            </w:pPr>
          </w:p>
        </w:tc>
        <w:tc>
          <w:tcPr>
            <w:tcW w:w="1476" w:type="dxa"/>
          </w:tcPr>
          <w:p w:rsidR="000A7C35" w:rsidRDefault="00C85526" w:rsidP="00EB3A7E">
            <w:pPr>
              <w:keepNext/>
              <w:tabs>
                <w:tab w:val="right" w:pos="1242"/>
              </w:tabs>
            </w:pPr>
            <w:r>
              <w:t>$</w:t>
            </w:r>
            <w:r>
              <w:tab/>
              <w:t>3</w:t>
            </w:r>
            <w:r w:rsidR="000A7C35">
              <w:t>00,000</w:t>
            </w:r>
          </w:p>
        </w:tc>
        <w:tc>
          <w:tcPr>
            <w:tcW w:w="1270" w:type="dxa"/>
          </w:tcPr>
          <w:p w:rsidR="000A7C35" w:rsidRDefault="000A7C35" w:rsidP="00EB3A7E">
            <w:pPr>
              <w:keepNext/>
              <w:jc w:val="right"/>
            </w:pPr>
          </w:p>
        </w:tc>
      </w:tr>
      <w:tr w:rsidR="000A7C35" w:rsidTr="00EB3A7E">
        <w:trPr>
          <w:cantSplit/>
          <w:jc w:val="center"/>
        </w:trPr>
        <w:tc>
          <w:tcPr>
            <w:tcW w:w="1728" w:type="dxa"/>
          </w:tcPr>
          <w:p w:rsidR="000A7C35" w:rsidRDefault="000A7C35" w:rsidP="00EB3A7E">
            <w:pPr>
              <w:keepNext/>
              <w:jc w:val="center"/>
            </w:pPr>
            <w:r>
              <w:t>Administration</w:t>
            </w:r>
          </w:p>
        </w:tc>
        <w:tc>
          <w:tcPr>
            <w:tcW w:w="1829" w:type="dxa"/>
          </w:tcPr>
          <w:p w:rsidR="000A7C35" w:rsidRDefault="000A7C35" w:rsidP="00EB3A7E">
            <w:pPr>
              <w:keepNext/>
              <w:jc w:val="right"/>
            </w:pPr>
            <w:r>
              <w:t>2,000</w:t>
            </w:r>
          </w:p>
        </w:tc>
        <w:tc>
          <w:tcPr>
            <w:tcW w:w="1476" w:type="dxa"/>
          </w:tcPr>
          <w:p w:rsidR="000A7C35" w:rsidRDefault="000A7C35" w:rsidP="00EB3A7E">
            <w:pPr>
              <w:keepNext/>
              <w:jc w:val="right"/>
            </w:pPr>
            <w:r>
              <w:t>500,000</w:t>
            </w:r>
          </w:p>
        </w:tc>
        <w:tc>
          <w:tcPr>
            <w:tcW w:w="1270" w:type="dxa"/>
          </w:tcPr>
          <w:p w:rsidR="000A7C35" w:rsidRDefault="000A7C35" w:rsidP="00EB3A7E">
            <w:pPr>
              <w:keepNext/>
              <w:jc w:val="right"/>
            </w:pPr>
          </w:p>
        </w:tc>
      </w:tr>
      <w:tr w:rsidR="000A7C35" w:rsidTr="00EB3A7E">
        <w:trPr>
          <w:cantSplit/>
          <w:jc w:val="center"/>
        </w:trPr>
        <w:tc>
          <w:tcPr>
            <w:tcW w:w="1728" w:type="dxa"/>
          </w:tcPr>
          <w:p w:rsidR="000A7C35" w:rsidRDefault="000A7C35" w:rsidP="00EB3A7E">
            <w:pPr>
              <w:keepNext/>
              <w:jc w:val="center"/>
            </w:pPr>
            <w:r>
              <w:t>Laboratory</w:t>
            </w:r>
          </w:p>
        </w:tc>
        <w:tc>
          <w:tcPr>
            <w:tcW w:w="1829" w:type="dxa"/>
          </w:tcPr>
          <w:p w:rsidR="000A7C35" w:rsidRDefault="000A7C35" w:rsidP="00EB3A7E">
            <w:pPr>
              <w:keepNext/>
              <w:jc w:val="right"/>
            </w:pPr>
            <w:r>
              <w:t>2,000</w:t>
            </w:r>
          </w:p>
        </w:tc>
        <w:tc>
          <w:tcPr>
            <w:tcW w:w="1476" w:type="dxa"/>
          </w:tcPr>
          <w:p w:rsidR="000A7C35" w:rsidRDefault="000A7C35" w:rsidP="00EB3A7E">
            <w:pPr>
              <w:keepNext/>
              <w:jc w:val="right"/>
            </w:pPr>
            <w:r>
              <w:t>625,000</w:t>
            </w:r>
          </w:p>
        </w:tc>
        <w:tc>
          <w:tcPr>
            <w:tcW w:w="1270" w:type="dxa"/>
          </w:tcPr>
          <w:p w:rsidR="000A7C35" w:rsidRDefault="000A7C35" w:rsidP="00EB3A7E">
            <w:pPr>
              <w:keepNext/>
              <w:jc w:val="right"/>
            </w:pPr>
          </w:p>
        </w:tc>
      </w:tr>
      <w:tr w:rsidR="000A7C35" w:rsidTr="00EB3A7E">
        <w:trPr>
          <w:cantSplit/>
          <w:jc w:val="center"/>
        </w:trPr>
        <w:tc>
          <w:tcPr>
            <w:tcW w:w="1728" w:type="dxa"/>
          </w:tcPr>
          <w:p w:rsidR="000A7C35" w:rsidRDefault="000A7C35" w:rsidP="00EB3A7E">
            <w:pPr>
              <w:keepNext/>
              <w:jc w:val="center"/>
            </w:pPr>
            <w:r>
              <w:t>Day-op Suite</w:t>
            </w:r>
          </w:p>
        </w:tc>
        <w:tc>
          <w:tcPr>
            <w:tcW w:w="1829" w:type="dxa"/>
          </w:tcPr>
          <w:p w:rsidR="000A7C35" w:rsidRDefault="000A7C35" w:rsidP="00EB3A7E">
            <w:pPr>
              <w:keepNext/>
              <w:jc w:val="right"/>
            </w:pPr>
            <w:r>
              <w:t>3,000</w:t>
            </w:r>
          </w:p>
        </w:tc>
        <w:tc>
          <w:tcPr>
            <w:tcW w:w="1476" w:type="dxa"/>
          </w:tcPr>
          <w:p w:rsidR="000A7C35" w:rsidRDefault="000A7C35" w:rsidP="00EB3A7E">
            <w:pPr>
              <w:keepNext/>
              <w:jc w:val="right"/>
            </w:pPr>
            <w:r>
              <w:t>1,400,000</w:t>
            </w:r>
          </w:p>
        </w:tc>
        <w:tc>
          <w:tcPr>
            <w:tcW w:w="1270" w:type="dxa"/>
          </w:tcPr>
          <w:p w:rsidR="000A7C35" w:rsidRDefault="000A7C35" w:rsidP="00EB3A7E">
            <w:pPr>
              <w:keepNext/>
              <w:jc w:val="right"/>
            </w:pPr>
            <w:r>
              <w:t>4,000</w:t>
            </w:r>
          </w:p>
        </w:tc>
      </w:tr>
      <w:tr w:rsidR="000A7C35" w:rsidTr="00EB3A7E">
        <w:trPr>
          <w:cantSplit/>
          <w:jc w:val="center"/>
        </w:trPr>
        <w:tc>
          <w:tcPr>
            <w:tcW w:w="1728" w:type="dxa"/>
          </w:tcPr>
          <w:p w:rsidR="000A7C35" w:rsidRDefault="000A7C35" w:rsidP="00EB3A7E">
            <w:pPr>
              <w:keepNext/>
              <w:jc w:val="center"/>
            </w:pPr>
            <w:r>
              <w:t>Cystoscopy</w:t>
            </w:r>
          </w:p>
        </w:tc>
        <w:tc>
          <w:tcPr>
            <w:tcW w:w="1829" w:type="dxa"/>
          </w:tcPr>
          <w:p w:rsidR="000A7C35" w:rsidRDefault="000A7C35" w:rsidP="00EB3A7E">
            <w:pPr>
              <w:keepNext/>
              <w:jc w:val="right"/>
            </w:pPr>
            <w:r>
              <w:t>1,500</w:t>
            </w:r>
          </w:p>
        </w:tc>
        <w:tc>
          <w:tcPr>
            <w:tcW w:w="1476" w:type="dxa"/>
          </w:tcPr>
          <w:p w:rsidR="000A7C35" w:rsidRDefault="00C85526" w:rsidP="00EB3A7E">
            <w:pPr>
              <w:keepNext/>
              <w:jc w:val="right"/>
            </w:pPr>
            <w:r>
              <w:t>45</w:t>
            </w:r>
            <w:r w:rsidR="000A7C35">
              <w:t>0,000</w:t>
            </w:r>
          </w:p>
        </w:tc>
        <w:tc>
          <w:tcPr>
            <w:tcW w:w="1270" w:type="dxa"/>
          </w:tcPr>
          <w:p w:rsidR="000A7C35" w:rsidRDefault="000A7C35" w:rsidP="00EB3A7E">
            <w:pPr>
              <w:keepNext/>
              <w:jc w:val="right"/>
            </w:pPr>
            <w:r>
              <w:t>500</w:t>
            </w:r>
          </w:p>
        </w:tc>
      </w:tr>
      <w:tr w:rsidR="000A7C35" w:rsidTr="00EB3A7E">
        <w:trPr>
          <w:cantSplit/>
          <w:jc w:val="center"/>
        </w:trPr>
        <w:tc>
          <w:tcPr>
            <w:tcW w:w="1728" w:type="dxa"/>
          </w:tcPr>
          <w:p w:rsidR="000A7C35" w:rsidRDefault="000A7C35" w:rsidP="00EB3A7E">
            <w:pPr>
              <w:keepNext/>
              <w:jc w:val="center"/>
            </w:pPr>
            <w:r>
              <w:t>Endoscopy</w:t>
            </w:r>
          </w:p>
        </w:tc>
        <w:tc>
          <w:tcPr>
            <w:tcW w:w="1829" w:type="dxa"/>
          </w:tcPr>
          <w:p w:rsidR="000A7C35" w:rsidRDefault="000A7C35" w:rsidP="00EB3A7E">
            <w:pPr>
              <w:keepNext/>
              <w:jc w:val="right"/>
            </w:pPr>
            <w:r>
              <w:t>1,500</w:t>
            </w:r>
          </w:p>
        </w:tc>
        <w:tc>
          <w:tcPr>
            <w:tcW w:w="1476" w:type="dxa"/>
          </w:tcPr>
          <w:p w:rsidR="000A7C35" w:rsidRDefault="000A7C35" w:rsidP="00EB3A7E">
            <w:pPr>
              <w:keepNext/>
              <w:jc w:val="right"/>
            </w:pPr>
            <w:r>
              <w:t>600,000</w:t>
            </w:r>
          </w:p>
        </w:tc>
        <w:tc>
          <w:tcPr>
            <w:tcW w:w="1270" w:type="dxa"/>
          </w:tcPr>
          <w:p w:rsidR="000A7C35" w:rsidRDefault="000A7C35" w:rsidP="00EB3A7E">
            <w:pPr>
              <w:keepNext/>
              <w:jc w:val="right"/>
            </w:pPr>
            <w:r>
              <w:t>500</w:t>
            </w:r>
          </w:p>
        </w:tc>
      </w:tr>
      <w:tr w:rsidR="000A7C35" w:rsidRPr="008E5A06" w:rsidTr="00EB3A7E">
        <w:trPr>
          <w:cantSplit/>
          <w:jc w:val="center"/>
        </w:trPr>
        <w:tc>
          <w:tcPr>
            <w:tcW w:w="1728" w:type="dxa"/>
          </w:tcPr>
          <w:p w:rsidR="000A7C35" w:rsidRPr="008E5A06" w:rsidRDefault="000A7C35" w:rsidP="00EB3A7E">
            <w:pPr>
              <w:jc w:val="center"/>
              <w:rPr>
                <w:b/>
              </w:rPr>
            </w:pPr>
            <w:r w:rsidRPr="008E5A06">
              <w:rPr>
                <w:b/>
              </w:rPr>
              <w:t>Total</w:t>
            </w:r>
          </w:p>
        </w:tc>
        <w:tc>
          <w:tcPr>
            <w:tcW w:w="1829" w:type="dxa"/>
          </w:tcPr>
          <w:p w:rsidR="000A7C35" w:rsidRPr="008E5A06" w:rsidRDefault="000A7C35" w:rsidP="00EB3A7E">
            <w:pPr>
              <w:jc w:val="right"/>
              <w:rPr>
                <w:b/>
              </w:rPr>
            </w:pPr>
            <w:r w:rsidRPr="008E5A06">
              <w:rPr>
                <w:b/>
              </w:rPr>
              <w:t>10,000</w:t>
            </w:r>
          </w:p>
        </w:tc>
        <w:tc>
          <w:tcPr>
            <w:tcW w:w="1476" w:type="dxa"/>
          </w:tcPr>
          <w:p w:rsidR="000A7C35" w:rsidRPr="008E5A06" w:rsidRDefault="00C85526" w:rsidP="00EB3A7E">
            <w:pPr>
              <w:tabs>
                <w:tab w:val="right" w:pos="1242"/>
              </w:tabs>
              <w:rPr>
                <w:b/>
              </w:rPr>
            </w:pPr>
            <w:r>
              <w:rPr>
                <w:b/>
              </w:rPr>
              <w:t>$</w:t>
            </w:r>
            <w:r>
              <w:rPr>
                <w:b/>
              </w:rPr>
              <w:tab/>
              <w:t>3,8</w:t>
            </w:r>
            <w:r w:rsidR="000A7C35" w:rsidRPr="008E5A06">
              <w:rPr>
                <w:b/>
              </w:rPr>
              <w:t>75,000</w:t>
            </w:r>
          </w:p>
        </w:tc>
        <w:tc>
          <w:tcPr>
            <w:tcW w:w="1270" w:type="dxa"/>
          </w:tcPr>
          <w:p w:rsidR="000A7C35" w:rsidRPr="008E5A06" w:rsidRDefault="000A7C35" w:rsidP="00EB3A7E">
            <w:pPr>
              <w:jc w:val="right"/>
              <w:rPr>
                <w:b/>
              </w:rPr>
            </w:pPr>
            <w:r w:rsidRPr="008E5A06">
              <w:rPr>
                <w:b/>
              </w:rPr>
              <w:t>5,000</w:t>
            </w:r>
          </w:p>
        </w:tc>
      </w:tr>
    </w:tbl>
    <w:p w:rsidR="000A7C35" w:rsidRDefault="000A7C35" w:rsidP="000A7C35">
      <w:pPr>
        <w:pStyle w:val="Questions"/>
        <w:keepNext w:val="0"/>
      </w:pPr>
    </w:p>
    <w:p w:rsidR="000A7C35" w:rsidRDefault="000A7C35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4D7F61">
        <w:rPr>
          <w:rFonts w:ascii="Times New Roman" w:hAnsi="Times New Roman"/>
          <w:sz w:val="24"/>
          <w:szCs w:val="24"/>
        </w:rPr>
        <w:t>.</w:t>
      </w:r>
      <w:r w:rsidRPr="004D7F61">
        <w:rPr>
          <w:rFonts w:ascii="Times New Roman" w:hAnsi="Times New Roman"/>
          <w:sz w:val="24"/>
          <w:szCs w:val="24"/>
        </w:rPr>
        <w:tab/>
        <w:t>What are the Day Op Su</w:t>
      </w:r>
      <w:r>
        <w:rPr>
          <w:rFonts w:ascii="Times New Roman" w:hAnsi="Times New Roman"/>
          <w:sz w:val="24"/>
          <w:szCs w:val="24"/>
        </w:rPr>
        <w:t>ite’s total expenses?</w:t>
      </w:r>
    </w:p>
    <w:p w:rsidR="003F304E" w:rsidRDefault="003F304E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</w:p>
    <w:p w:rsidR="003F304E" w:rsidRDefault="003F304E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Day-op suit square footage=3000</w:t>
      </w:r>
    </w:p>
    <w:p w:rsidR="003F304E" w:rsidRDefault="003F304E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square footage =10000</w:t>
      </w:r>
    </w:p>
    <w:p w:rsidR="003F304E" w:rsidRDefault="003F304E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Amount of utilities allocated to day Op suites =3000/10000*300000=90,000</w:t>
      </w:r>
    </w:p>
    <w:p w:rsidR="003F304E" w:rsidRDefault="003F304E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Utilities allocated to administration cost=2000/10000*300000=60000</w:t>
      </w:r>
    </w:p>
    <w:p w:rsidR="003F304E" w:rsidRDefault="003F304E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administration cost=560000</w:t>
      </w:r>
    </w:p>
    <w:p w:rsidR="003F304E" w:rsidRDefault="003F304E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Allocation of admin cost to Day Op Suite’s=500/3875*560000=</w:t>
      </w:r>
      <w:r w:rsidR="004C4036">
        <w:rPr>
          <w:rFonts w:ascii="Times New Roman" w:hAnsi="Times New Roman"/>
          <w:sz w:val="24"/>
          <w:szCs w:val="24"/>
        </w:rPr>
        <w:t>72258.06</w:t>
      </w:r>
    </w:p>
    <w:p w:rsidR="004C4036" w:rsidRDefault="003F304E" w:rsidP="004C4036">
      <w:pPr>
        <w:pStyle w:val="PlainText"/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Day Op Suite’s total expenses=90000+1400000</w:t>
      </w:r>
      <w:r w:rsidR="004C4036">
        <w:rPr>
          <w:rFonts w:ascii="Times New Roman" w:hAnsi="Times New Roman"/>
          <w:sz w:val="24"/>
          <w:szCs w:val="24"/>
        </w:rPr>
        <w:t>+72258.06=1562258.06</w:t>
      </w:r>
    </w:p>
    <w:p w:rsidR="004C4036" w:rsidRPr="004C4036" w:rsidRDefault="004C4036" w:rsidP="004C4036">
      <w:pPr>
        <w:pStyle w:val="PlainText"/>
        <w:keepNext/>
        <w:rPr>
          <w:rFonts w:ascii="Times New Roman" w:hAnsi="Times New Roman"/>
          <w:sz w:val="24"/>
          <w:szCs w:val="24"/>
          <w:u w:val="single"/>
        </w:rPr>
      </w:pPr>
      <w:r w:rsidRPr="004C4036">
        <w:rPr>
          <w:rFonts w:ascii="Times New Roman" w:hAnsi="Times New Roman"/>
          <w:sz w:val="24"/>
          <w:szCs w:val="24"/>
          <w:u w:val="single"/>
        </w:rPr>
        <w:t>Answer=1562258.06</w:t>
      </w:r>
    </w:p>
    <w:p w:rsidR="003F304E" w:rsidRPr="004D7F61" w:rsidRDefault="003F304E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</w:p>
    <w:p w:rsidR="000A7C35" w:rsidRDefault="004C4036" w:rsidP="004C4036">
      <w:pPr>
        <w:pStyle w:val="PlainText"/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What</w:t>
      </w:r>
      <w:r w:rsidR="000A7C35">
        <w:rPr>
          <w:rFonts w:ascii="Times New Roman" w:hAnsi="Times New Roman"/>
          <w:sz w:val="24"/>
          <w:szCs w:val="24"/>
        </w:rPr>
        <w:t xml:space="preserve"> are the Cystoscopy Department’s total expenses?</w:t>
      </w:r>
    </w:p>
    <w:p w:rsidR="004C4036" w:rsidRDefault="004C4036" w:rsidP="004C4036">
      <w:pPr>
        <w:pStyle w:val="PlainText"/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Amount of utilities allocated to Cystosc</w:t>
      </w:r>
      <w:r w:rsidR="000552A9">
        <w:rPr>
          <w:rFonts w:ascii="Times New Roman" w:hAnsi="Times New Roman"/>
          <w:sz w:val="24"/>
          <w:szCs w:val="24"/>
        </w:rPr>
        <w:t>opy department=1500/10000=45000</w:t>
      </w:r>
    </w:p>
    <w:p w:rsidR="000552A9" w:rsidRDefault="000552A9" w:rsidP="004C4036">
      <w:pPr>
        <w:pStyle w:val="PlainText"/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Amount of utilities allocated to admin=60000</w:t>
      </w:r>
    </w:p>
    <w:p w:rsidR="004C4036" w:rsidRDefault="004C4036" w:rsidP="004C4036">
      <w:pPr>
        <w:pStyle w:val="PlainText"/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Amount of admin cost allocated</w:t>
      </w:r>
      <w:r w:rsidR="000552A9">
        <w:rPr>
          <w:rFonts w:ascii="Times New Roman" w:hAnsi="Times New Roman"/>
          <w:sz w:val="24"/>
          <w:szCs w:val="24"/>
        </w:rPr>
        <w:t xml:space="preserve"> to Cystoscopy=450000/3875000*560000=65032.26</w:t>
      </w:r>
    </w:p>
    <w:p w:rsidR="004C4036" w:rsidRDefault="004C4036" w:rsidP="004C4036">
      <w:pPr>
        <w:pStyle w:val="PlainText"/>
        <w:keepNext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expenses allocated to Cystoscopy department =</w:t>
      </w:r>
      <w:r w:rsidR="000552A9">
        <w:rPr>
          <w:rFonts w:ascii="Times New Roman" w:hAnsi="Times New Roman"/>
          <w:sz w:val="24"/>
          <w:szCs w:val="24"/>
        </w:rPr>
        <w:t>65032.26</w:t>
      </w:r>
      <w:r>
        <w:rPr>
          <w:rFonts w:ascii="Times New Roman" w:hAnsi="Times New Roman"/>
          <w:sz w:val="24"/>
          <w:szCs w:val="24"/>
        </w:rPr>
        <w:t>+58064.52+450000</w:t>
      </w:r>
      <w:r w:rsidR="000552A9">
        <w:rPr>
          <w:rFonts w:ascii="Times New Roman" w:hAnsi="Times New Roman"/>
          <w:sz w:val="24"/>
          <w:szCs w:val="24"/>
        </w:rPr>
        <w:t>=573096.78</w:t>
      </w:r>
    </w:p>
    <w:p w:rsidR="000A7C35" w:rsidRPr="000552A9" w:rsidRDefault="000552A9" w:rsidP="000552A9">
      <w:pPr>
        <w:pStyle w:val="PlainText"/>
        <w:keepNext/>
        <w:rPr>
          <w:rFonts w:ascii="Times New Roman" w:hAnsi="Times New Roman"/>
          <w:sz w:val="24"/>
          <w:szCs w:val="24"/>
          <w:u w:val="single"/>
        </w:rPr>
      </w:pPr>
      <w:r w:rsidRPr="000552A9">
        <w:rPr>
          <w:rFonts w:ascii="Times New Roman" w:hAnsi="Times New Roman"/>
          <w:sz w:val="24"/>
          <w:szCs w:val="24"/>
          <w:u w:val="single"/>
        </w:rPr>
        <w:t>Answer=573096.78</w:t>
      </w:r>
    </w:p>
    <w:p w:rsidR="000552A9" w:rsidRDefault="000552A9" w:rsidP="000552A9">
      <w:pPr>
        <w:pStyle w:val="PlainText"/>
        <w:keepNext/>
      </w:pPr>
    </w:p>
    <w:p w:rsidR="000A7C35" w:rsidRDefault="000A7C35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4D7F61">
        <w:rPr>
          <w:rFonts w:ascii="Times New Roman" w:hAnsi="Times New Roman"/>
          <w:sz w:val="24"/>
          <w:szCs w:val="24"/>
        </w:rPr>
        <w:t>.</w:t>
      </w:r>
      <w:r w:rsidRPr="004D7F61">
        <w:rPr>
          <w:rFonts w:ascii="Times New Roman" w:hAnsi="Times New Roman"/>
          <w:sz w:val="24"/>
          <w:szCs w:val="24"/>
        </w:rPr>
        <w:tab/>
        <w:t xml:space="preserve">What are the </w:t>
      </w:r>
      <w:r>
        <w:rPr>
          <w:rFonts w:ascii="Times New Roman" w:hAnsi="Times New Roman"/>
          <w:sz w:val="24"/>
          <w:szCs w:val="24"/>
        </w:rPr>
        <w:t>Endoscopy Department’s total expenses?</w:t>
      </w:r>
    </w:p>
    <w:p w:rsidR="004C4036" w:rsidRDefault="000552A9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Amount of utilities allocated to endoscopy department=1500/10000*300000=45000</w:t>
      </w:r>
    </w:p>
    <w:p w:rsidR="000552A9" w:rsidRDefault="000552A9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Utilities expense allocated to admin=2000/10000*300000=60000</w:t>
      </w:r>
    </w:p>
    <w:p w:rsidR="000552A9" w:rsidRDefault="000552A9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Amount of admin expense allocated to Endoscopy department =600000/3875000*560000=86709.68</w:t>
      </w:r>
    </w:p>
    <w:p w:rsidR="000552A9" w:rsidRDefault="000552A9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Total expenses allocated to </w:t>
      </w:r>
      <w:r w:rsidR="000C11A3">
        <w:rPr>
          <w:rFonts w:ascii="Times New Roman" w:hAnsi="Times New Roman"/>
          <w:sz w:val="24"/>
          <w:szCs w:val="24"/>
        </w:rPr>
        <w:t>Endoscopy department=86709.68+600000+45000=731709.68</w:t>
      </w:r>
    </w:p>
    <w:p w:rsidR="000C11A3" w:rsidRPr="000C11A3" w:rsidRDefault="000C11A3" w:rsidP="000A7C35">
      <w:pPr>
        <w:pStyle w:val="PlainText"/>
        <w:keepNext/>
        <w:ind w:left="360" w:hanging="360"/>
        <w:rPr>
          <w:rFonts w:ascii="Times New Roman" w:hAnsi="Times New Roman"/>
          <w:sz w:val="24"/>
          <w:szCs w:val="24"/>
          <w:u w:val="single"/>
        </w:rPr>
      </w:pPr>
      <w:r w:rsidRPr="000C11A3">
        <w:rPr>
          <w:rFonts w:ascii="Times New Roman" w:hAnsi="Times New Roman"/>
          <w:sz w:val="24"/>
          <w:szCs w:val="24"/>
          <w:u w:val="single"/>
        </w:rPr>
        <w:t>Answer=731709.68</w:t>
      </w:r>
    </w:p>
    <w:p w:rsidR="00CE253C" w:rsidRDefault="00CE253C"/>
    <w:sectPr w:rsidR="00CE253C" w:rsidSect="00CE2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0A7C35"/>
    <w:rsid w:val="000552A9"/>
    <w:rsid w:val="000A7C35"/>
    <w:rsid w:val="000C11A3"/>
    <w:rsid w:val="003F304E"/>
    <w:rsid w:val="004C4036"/>
    <w:rsid w:val="006D230C"/>
    <w:rsid w:val="00A749FB"/>
    <w:rsid w:val="00C85526"/>
    <w:rsid w:val="00CE253C"/>
    <w:rsid w:val="00CE79AE"/>
    <w:rsid w:val="00D8207E"/>
    <w:rsid w:val="00FE5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A7C35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A7C35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Questions">
    <w:name w:val="Questions"/>
    <w:basedOn w:val="BodyTextIndent2"/>
    <w:rsid w:val="000A7C35"/>
    <w:pPr>
      <w:keepNext/>
      <w:overflowPunct/>
      <w:autoSpaceDE/>
      <w:autoSpaceDN/>
      <w:adjustRightInd/>
      <w:spacing w:line="240" w:lineRule="auto"/>
      <w:ind w:hanging="360"/>
      <w:textAlignment w:val="auto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A7C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A7C35"/>
    <w:rPr>
      <w:rFonts w:ascii="Times" w:eastAsia="Times New Roman" w:hAnsi="Times" w:cs="Times New Roman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36209F1BC8747BA00D808A642E5A4" ma:contentTypeVersion="8" ma:contentTypeDescription="Create a new document." ma:contentTypeScope="" ma:versionID="256625ffae55dff481fffbe500a22b48">
  <xsd:schema xmlns:xsd="http://www.w3.org/2001/XMLSchema" xmlns:xs="http://www.w3.org/2001/XMLSchema" xmlns:p="http://schemas.microsoft.com/office/2006/metadata/properties" xmlns:ns2="f8d6ab5b-b3b3-4557-b5e5-f60797e9ac19" targetNamespace="http://schemas.microsoft.com/office/2006/metadata/properties" ma:root="true" ma:fieldsID="3e4898a032af4580eda7758dcea72121" ns2:_="">
    <xsd:import namespace="f8d6ab5b-b3b3-4557-b5e5-f60797e9a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6ab5b-b3b3-4557-b5e5-f60797e9a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2BA14-51BB-4D60-849D-8A98A49E2A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027144-A1AF-4ECC-8C5D-11A275D5E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1865E-B871-4917-8B0B-39AB34DA5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6ab5b-b3b3-4557-b5e5-f60797e9a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qfang</dc:creator>
  <cp:lastModifiedBy>user</cp:lastModifiedBy>
  <cp:revision>2</cp:revision>
  <dcterms:created xsi:type="dcterms:W3CDTF">2021-04-15T18:58:00Z</dcterms:created>
  <dcterms:modified xsi:type="dcterms:W3CDTF">2021-04-15T18:58:00Z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0x010100EEE36209F1BC8747BA00D808A642E5A4</vt:lpwstr>
  </property>
</Properties>
</file>